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CB4" w14:textId="5641A513" w:rsidR="00A05541" w:rsidRDefault="00A05541" w:rsidP="00A055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66AB9C" wp14:editId="10D2541F">
            <wp:extent cx="2857500" cy="742950"/>
            <wp:effectExtent l="0" t="0" r="0" b="0"/>
            <wp:docPr id="1073741825" name="officeArt object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A2DEB0" w14:textId="4FF2ABA9" w:rsidR="00261D72" w:rsidRPr="00A05541" w:rsidRDefault="00A05541" w:rsidP="00A05541">
      <w:pPr>
        <w:jc w:val="center"/>
        <w:rPr>
          <w:b/>
          <w:bCs/>
          <w:sz w:val="36"/>
          <w:szCs w:val="36"/>
        </w:rPr>
      </w:pPr>
      <w:r w:rsidRPr="00A05541">
        <w:rPr>
          <w:b/>
          <w:bCs/>
          <w:sz w:val="36"/>
          <w:szCs w:val="36"/>
        </w:rPr>
        <w:t>SUPPORT LEGISLATION TO JOIN THE COUNSELING COMPACT</w:t>
      </w:r>
    </w:p>
    <w:p w14:paraId="07EB7D2A" w14:textId="77777777" w:rsidR="00A05541" w:rsidRDefault="00A05541">
      <w:pPr>
        <w:rPr>
          <w:b/>
          <w:bCs/>
        </w:rPr>
      </w:pPr>
      <w:r>
        <w:rPr>
          <w:b/>
          <w:bCs/>
        </w:rPr>
        <w:t>Background</w:t>
      </w:r>
    </w:p>
    <w:p w14:paraId="63378DB1" w14:textId="0B22CB71" w:rsidR="00FF28EE" w:rsidRDefault="00A05541">
      <w:r>
        <w:t xml:space="preserve">Licensed Professional Counselors have never been more in-demand and at a time when </w:t>
      </w:r>
      <w:r w:rsidR="00005451">
        <w:t xml:space="preserve">telemedicine has </w:t>
      </w:r>
      <w:r w:rsidR="00FF28EE">
        <w:t>expanded,</w:t>
      </w:r>
      <w:r w:rsidR="00005451">
        <w:t xml:space="preserve"> and people are living without attention to borders</w:t>
      </w:r>
      <w:r w:rsidR="00C94665">
        <w:t xml:space="preserve"> there is a need to ensure counselors can provide patients with continuity of care</w:t>
      </w:r>
      <w:r w:rsidR="00005451">
        <w:t xml:space="preserve">.  Currently, </w:t>
      </w:r>
      <w:r w:rsidR="00FA362B">
        <w:t>to</w:t>
      </w:r>
      <w:r w:rsidR="00005451">
        <w:t xml:space="preserve"> practice in Connecticut an individual must be licensed as a Licensed Professional Counselor pursuant to</w:t>
      </w:r>
      <w:r w:rsidR="00C94665">
        <w:t xml:space="preserve"> Chapter 383c </w:t>
      </w:r>
      <w:r w:rsidR="00005451">
        <w:t xml:space="preserve">of the general statutes.  </w:t>
      </w:r>
    </w:p>
    <w:p w14:paraId="40F3089E" w14:textId="754C7DB2" w:rsidR="00A05541" w:rsidRDefault="00005451">
      <w:r>
        <w:t xml:space="preserve">Other states have similar licensure </w:t>
      </w:r>
      <w:r w:rsidR="00FF28EE">
        <w:t>requirements,</w:t>
      </w:r>
      <w:r>
        <w:t xml:space="preserve"> but immediate reciprocity is not available.  Instead, when counselors move from other states, including military spouses, they must gain licensure in Connecticut which can be a lengthy process and require a laborious task of ensuring each applicant has the requisite experience to </w:t>
      </w:r>
      <w:r w:rsidR="00FF28EE">
        <w:t xml:space="preserve">meet the licensure requirements.  </w:t>
      </w:r>
    </w:p>
    <w:p w14:paraId="70E4CB60" w14:textId="77777777" w:rsidR="00A05541" w:rsidRDefault="00A05541">
      <w:pPr>
        <w:rPr>
          <w:b/>
          <w:bCs/>
        </w:rPr>
      </w:pPr>
      <w:r>
        <w:rPr>
          <w:b/>
          <w:bCs/>
        </w:rPr>
        <w:t>Compact Information</w:t>
      </w:r>
    </w:p>
    <w:p w14:paraId="398A88EB" w14:textId="28019924" w:rsidR="002E7933" w:rsidRDefault="002E7933">
      <w:r w:rsidRPr="002E7933">
        <w:t xml:space="preserve">The Counseling Compact is an interstate compact, or a contract among states, allowing professional counselors licensed and residing in a compact member state to practice in other compact member states without need for multiple licenses. </w:t>
      </w:r>
      <w:r>
        <w:t xml:space="preserve"> </w:t>
      </w:r>
      <w:r w:rsidR="00C94665">
        <w:t xml:space="preserve">By 2022, the Compact was passed by the requisite 10 states that was required for implementation.  </w:t>
      </w:r>
    </w:p>
    <w:p w14:paraId="55E36C9C" w14:textId="605CB6B2" w:rsidR="00A05541" w:rsidRDefault="00005451">
      <w:r w:rsidRPr="00005451">
        <w:t xml:space="preserve">The Compact Commission is currently working to establish a governing structure to oversee compact implementation. </w:t>
      </w:r>
      <w:r>
        <w:t xml:space="preserve">Each member state will be included on the Commission. </w:t>
      </w:r>
      <w:r w:rsidRPr="00005451">
        <w:t>After this process is completed, which may take 12-18 months, states will be able to issue Compact privileges.</w:t>
      </w:r>
      <w:r>
        <w:t xml:space="preserve"> </w:t>
      </w:r>
      <w:r w:rsidR="002E7933">
        <w:t>In August</w:t>
      </w:r>
      <w:r w:rsidR="00C94665">
        <w:t>,</w:t>
      </w:r>
      <w:r w:rsidR="002E7933">
        <w:t xml:space="preserve"> </w:t>
      </w:r>
      <w:r w:rsidR="00A05541">
        <w:t>Delaware became the 17</w:t>
      </w:r>
      <w:r w:rsidR="00A05541" w:rsidRPr="00A05541">
        <w:rPr>
          <w:vertAlign w:val="superscript"/>
        </w:rPr>
        <w:t>th</w:t>
      </w:r>
      <w:r w:rsidR="00A05541">
        <w:t xml:space="preserve"> State to join the Counseling Compact</w:t>
      </w:r>
      <w:r w:rsidR="00C94665">
        <w:t>.</w:t>
      </w:r>
    </w:p>
    <w:p w14:paraId="44C95363" w14:textId="5B0497B9" w:rsidR="00A05541" w:rsidRDefault="00A05541">
      <w:pPr>
        <w:rPr>
          <w:b/>
          <w:bCs/>
        </w:rPr>
      </w:pPr>
      <w:r>
        <w:rPr>
          <w:b/>
          <w:bCs/>
        </w:rPr>
        <w:t>Compact Benefits</w:t>
      </w:r>
    </w:p>
    <w:p w14:paraId="7CBA14FE" w14:textId="13306D71" w:rsidR="00A05541" w:rsidRDefault="00FF28EE" w:rsidP="00A05541">
      <w:pPr>
        <w:pStyle w:val="ListParagraph"/>
        <w:numPr>
          <w:ilvl w:val="0"/>
          <w:numId w:val="1"/>
        </w:numPr>
      </w:pPr>
      <w:r>
        <w:rPr>
          <w:u w:val="single"/>
        </w:rPr>
        <w:t>Privilege to Practice:</w:t>
      </w:r>
      <w:r>
        <w:t xml:space="preserve"> </w:t>
      </w:r>
      <w:r w:rsidR="00A05541">
        <w:t xml:space="preserve">Allows </w:t>
      </w:r>
      <w:r w:rsidR="002E7933" w:rsidRPr="002E7933">
        <w:t xml:space="preserve">Professional counselors who meet uniform licensure requirements </w:t>
      </w:r>
      <w:r w:rsidR="00005451">
        <w:t xml:space="preserve">to </w:t>
      </w:r>
      <w:r w:rsidR="002E7933" w:rsidRPr="002E7933">
        <w:t>quickly obtain a privilege to practice, which is equivalent to a license to practice counseling in another state.</w:t>
      </w:r>
      <w:r w:rsidR="00FA362B">
        <w:t xml:space="preserve">  </w:t>
      </w:r>
    </w:p>
    <w:p w14:paraId="0F4206DE" w14:textId="306D1EE5" w:rsidR="002E7933" w:rsidRDefault="00FF28EE" w:rsidP="002E7933">
      <w:pPr>
        <w:pStyle w:val="ListParagraph"/>
        <w:numPr>
          <w:ilvl w:val="0"/>
          <w:numId w:val="1"/>
        </w:numPr>
      </w:pPr>
      <w:r>
        <w:rPr>
          <w:u w:val="single"/>
        </w:rPr>
        <w:t>Data Sharing and Verification Across States:</w:t>
      </w:r>
      <w:r>
        <w:t xml:space="preserve"> </w:t>
      </w:r>
      <w:r w:rsidR="002E7933">
        <w:t>The Compact creates a shared interstate licensure data system, allowing for near-instant verification of licensure status. Through the data system, a privilege to practice can be obtained in a matter of minutes. The data system also enhances public protection by ensuring that member states share investigative and disciplinary information with one another.</w:t>
      </w:r>
    </w:p>
    <w:p w14:paraId="568E366D" w14:textId="02D9B978" w:rsidR="002E7933" w:rsidRDefault="00FF28EE" w:rsidP="002E7933">
      <w:pPr>
        <w:pStyle w:val="ListParagraph"/>
        <w:numPr>
          <w:ilvl w:val="0"/>
          <w:numId w:val="1"/>
        </w:numPr>
      </w:pPr>
      <w:r>
        <w:rPr>
          <w:u w:val="single"/>
        </w:rPr>
        <w:t>Continuity of Care:</w:t>
      </w:r>
      <w:r>
        <w:t xml:space="preserve"> </w:t>
      </w:r>
      <w:r w:rsidR="002E7933" w:rsidRPr="00A05541">
        <w:t>Provides continuity of care via telemedicine for states that have adopted the Compact.</w:t>
      </w:r>
      <w:r w:rsidR="002E7933">
        <w:t xml:space="preserve"> As people continue to work and live without attention to borders, there is an increasing need to be able to treat patients who</w:t>
      </w:r>
      <w:r w:rsidR="00FA362B">
        <w:t xml:space="preserve"> </w:t>
      </w:r>
      <w:r w:rsidR="002E7933">
        <w:t>travel across jurisdictions.</w:t>
      </w:r>
    </w:p>
    <w:p w14:paraId="1346DB7E" w14:textId="21D8908F" w:rsidR="00FA362B" w:rsidRPr="00FA362B" w:rsidRDefault="00FF28EE" w:rsidP="002E7933">
      <w:pPr>
        <w:pStyle w:val="ListParagraph"/>
        <w:numPr>
          <w:ilvl w:val="0"/>
          <w:numId w:val="1"/>
        </w:numPr>
      </w:pPr>
      <w:r>
        <w:rPr>
          <w:u w:val="single"/>
        </w:rPr>
        <w:t>Increase Access to Counselors</w:t>
      </w:r>
      <w:r w:rsidR="00FA362B">
        <w:rPr>
          <w:u w:val="single"/>
        </w:rPr>
        <w:t>:</w:t>
      </w:r>
      <w:r w:rsidR="00FA362B">
        <w:t xml:space="preserve"> Allows people who move to Connecticut or temporarily come to Connecticut from Compact states to continue to </w:t>
      </w:r>
      <w:r w:rsidR="00C94665">
        <w:t>have access to care.</w:t>
      </w:r>
    </w:p>
    <w:p w14:paraId="228D4300" w14:textId="66F687DC" w:rsidR="00A05541" w:rsidRDefault="00FA362B" w:rsidP="00FA362B">
      <w:pPr>
        <w:pStyle w:val="ListParagraph"/>
        <w:numPr>
          <w:ilvl w:val="0"/>
          <w:numId w:val="1"/>
        </w:numPr>
      </w:pPr>
      <w:r>
        <w:rPr>
          <w:u w:val="single"/>
        </w:rPr>
        <w:t>Military Families/Spouses:</w:t>
      </w:r>
      <w:r>
        <w:t xml:space="preserve"> Allows military spouses and family members who are counselors from member Compact states to practice in Connecticut immediately upon moving here.</w:t>
      </w:r>
    </w:p>
    <w:p w14:paraId="567EACC7" w14:textId="77777777" w:rsidR="00FA362B" w:rsidRDefault="00FA362B"/>
    <w:p w14:paraId="145A95FA" w14:textId="54B725A9" w:rsidR="000247BA" w:rsidRPr="00A05541" w:rsidRDefault="00A05541">
      <w:r>
        <w:t>For more information on the Counseling Compact</w:t>
      </w:r>
      <w:r w:rsidR="000247BA">
        <w:t xml:space="preserve">, visit </w:t>
      </w:r>
      <w:hyperlink r:id="rId6" w:history="1">
        <w:r w:rsidR="000247BA" w:rsidRPr="00E8511B">
          <w:rPr>
            <w:rStyle w:val="Hyperlink"/>
          </w:rPr>
          <w:t>https://counselingcompact.org/</w:t>
        </w:r>
      </w:hyperlink>
      <w:r w:rsidR="000247BA">
        <w:t>.</w:t>
      </w:r>
    </w:p>
    <w:sectPr w:rsidR="000247BA" w:rsidRPr="00A05541" w:rsidSect="00FA362B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A56"/>
    <w:multiLevelType w:val="hybridMultilevel"/>
    <w:tmpl w:val="547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1"/>
    <w:rsid w:val="00005451"/>
    <w:rsid w:val="000247BA"/>
    <w:rsid w:val="002E4B2C"/>
    <w:rsid w:val="002E7933"/>
    <w:rsid w:val="00A05541"/>
    <w:rsid w:val="00AB522D"/>
    <w:rsid w:val="00B1100B"/>
    <w:rsid w:val="00C94665"/>
    <w:rsid w:val="00EB315E"/>
    <w:rsid w:val="00FA362B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637E"/>
  <w15:chartTrackingRefBased/>
  <w15:docId w15:val="{03EE358B-2AD8-4E61-8AEB-6C59BA6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selingcompac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Sullivan</dc:creator>
  <cp:keywords/>
  <dc:description/>
  <cp:lastModifiedBy>Brian Sullivan</cp:lastModifiedBy>
  <cp:revision>4</cp:revision>
  <dcterms:created xsi:type="dcterms:W3CDTF">2022-11-22T20:21:00Z</dcterms:created>
  <dcterms:modified xsi:type="dcterms:W3CDTF">2022-12-02T13:41:00Z</dcterms:modified>
</cp:coreProperties>
</file>